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DC9A009" wp14:paraId="2E96B942" wp14:textId="1E790FF3">
      <w:pPr>
        <w:jc w:val="center"/>
        <w:rPr>
          <w:b w:val="1"/>
          <w:bCs w:val="1"/>
          <w:sz w:val="36"/>
          <w:szCs w:val="36"/>
        </w:rPr>
      </w:pPr>
      <w:bookmarkStart w:name="_Int_DQ9bDZFa" w:id="1899934104"/>
      <w:r w:rsidRPr="714ADAE5" w:rsidR="41348521">
        <w:rPr>
          <w:b w:val="1"/>
          <w:bCs w:val="1"/>
          <w:sz w:val="36"/>
          <w:szCs w:val="36"/>
        </w:rPr>
        <w:t>¿Qué sigue para la logística con la transformación</w:t>
      </w:r>
      <w:r w:rsidRPr="714ADAE5" w:rsidR="0ECE8B6F">
        <w:rPr>
          <w:b w:val="1"/>
          <w:bCs w:val="1"/>
          <w:sz w:val="36"/>
          <w:szCs w:val="36"/>
        </w:rPr>
        <w:t xml:space="preserve"> </w:t>
      </w:r>
      <w:r w:rsidRPr="714ADAE5" w:rsidR="41348521">
        <w:rPr>
          <w:b w:val="1"/>
          <w:bCs w:val="1"/>
          <w:sz w:val="36"/>
          <w:szCs w:val="36"/>
        </w:rPr>
        <w:t>digital 2.</w:t>
      </w:r>
      <w:bookmarkEnd w:id="1899934104"/>
      <w:r w:rsidRPr="714ADAE5" w:rsidR="41348521">
        <w:rPr>
          <w:b w:val="1"/>
          <w:bCs w:val="1"/>
          <w:sz w:val="36"/>
          <w:szCs w:val="36"/>
        </w:rPr>
        <w:t>0?</w:t>
      </w:r>
    </w:p>
    <w:p xmlns:wp14="http://schemas.microsoft.com/office/word/2010/wordml" w:rsidP="2DC9A009" wp14:paraId="5B8536B5" wp14:textId="4B0A88D1">
      <w:pPr>
        <w:pStyle w:val="Normal"/>
        <w:jc w:val="both"/>
      </w:pPr>
      <w:r w:rsidR="41348521">
        <w:rPr/>
        <w:t>C</w:t>
      </w:r>
      <w:r w:rsidR="2F1A7041">
        <w:rPr/>
        <w:t>iudad de México,</w:t>
      </w:r>
      <w:r w:rsidR="41348521">
        <w:rPr/>
        <w:t xml:space="preserve"> </w:t>
      </w:r>
      <w:r w:rsidR="509DF3B8">
        <w:rPr/>
        <w:t>30</w:t>
      </w:r>
      <w:r w:rsidR="41348521">
        <w:rPr/>
        <w:t xml:space="preserve"> de abril de 2025.- Durante más de una década, las empresas hablaron de “transformación digital” como una aspiración. Pero hoy, con tecnologías como la inteligencia artificial (IA), el Internet de las Cosas (</w:t>
      </w:r>
      <w:r w:rsidR="41348521">
        <w:rPr/>
        <w:t>IoT</w:t>
      </w:r>
      <w:r w:rsidR="41348521">
        <w:rPr/>
        <w:t xml:space="preserve">), los sistemas de análisis predictivo y el </w:t>
      </w:r>
      <w:r w:rsidRPr="714ADAE5" w:rsidR="41348521">
        <w:rPr>
          <w:i w:val="1"/>
          <w:iCs w:val="1"/>
        </w:rPr>
        <w:t>big</w:t>
      </w:r>
      <w:r w:rsidRPr="714ADAE5" w:rsidR="41348521">
        <w:rPr>
          <w:i w:val="1"/>
          <w:iCs w:val="1"/>
        </w:rPr>
        <w:t xml:space="preserve"> data</w:t>
      </w:r>
      <w:r w:rsidR="41348521">
        <w:rPr/>
        <w:t xml:space="preserve"> integrándose en las operaciones, ya no se trata de transformación: estamos entrando de lleno en una nueva etapa de evolución operativa. </w:t>
      </w:r>
    </w:p>
    <w:p xmlns:wp14="http://schemas.microsoft.com/office/word/2010/wordml" w:rsidP="2DC9A009" wp14:paraId="69D412F2" wp14:textId="238FA699">
      <w:pPr>
        <w:pStyle w:val="Normal"/>
        <w:jc w:val="both"/>
      </w:pPr>
      <w:r w:rsidR="41348521">
        <w:rPr/>
        <w:t xml:space="preserve">Mail Boxes </w:t>
      </w:r>
      <w:r w:rsidR="41348521">
        <w:rPr/>
        <w:t>Etc</w:t>
      </w:r>
      <w:r w:rsidR="41348521">
        <w:rPr/>
        <w:t xml:space="preserve"> explica que, en logística y en todos los sectores, la transformación digital 2.0 exige no solo adoptar tecnología, sino también integrarla, escalarla y hacerla interoperable con procesos que aún son manuales. Esto se ha convertido en una clave operativa para la logística y la paquetería debido a que los negocios no solo buscan soluciones de envío, sino verdaderos socios tecnológicos que les ayuden a anticipar la demanda, optimizar rutas, automatizar inventarios y mejorar la trazabilidad.</w:t>
      </w:r>
    </w:p>
    <w:p xmlns:wp14="http://schemas.microsoft.com/office/word/2010/wordml" w:rsidP="2DC9A009" wp14:paraId="30B51BC5" wp14:textId="5A18C6B3">
      <w:pPr>
        <w:pStyle w:val="Normal"/>
        <w:jc w:val="both"/>
      </w:pPr>
      <w:r w:rsidRPr="025BD475" w:rsidR="41348521">
        <w:rPr>
          <w:i w:val="1"/>
          <w:iCs w:val="1"/>
        </w:rPr>
        <w:t>"La pregunta más crítica para muchas empresas no es ya si deben digitalizarse, sino cómo y con qué. Aquellas que implementaron software de gestión, sensores o plataformas en la nube hace cinco o seis años están descubriendo que muchas de esas herramientas han quedado obsoletas o simplemente no se comunican entre sí. La transformación digital 2.0 no solo implica nuevas adquisiciones, sino una auditoría tecnológica seria para saber qué se conserva, qué se actualiza y qué se elimina",</w:t>
      </w:r>
      <w:r w:rsidR="41348521">
        <w:rPr/>
        <w:t xml:space="preserve"> explica Ilan </w:t>
      </w:r>
      <w:r w:rsidR="41348521">
        <w:rPr/>
        <w:t>Epelbaum</w:t>
      </w:r>
      <w:r w:rsidR="41348521">
        <w:rPr/>
        <w:t xml:space="preserve">, director general de Mail Boxes </w:t>
      </w:r>
      <w:r w:rsidR="41348521">
        <w:rPr/>
        <w:t>Etc</w:t>
      </w:r>
      <w:r w:rsidR="41348521">
        <w:rPr/>
        <w:t xml:space="preserve"> en México.</w:t>
      </w:r>
    </w:p>
    <w:p xmlns:wp14="http://schemas.microsoft.com/office/word/2010/wordml" w:rsidP="2DC9A009" wp14:paraId="2A359D8A" wp14:textId="4D3B3DFF">
      <w:pPr>
        <w:pStyle w:val="Normal"/>
        <w:jc w:val="both"/>
      </w:pPr>
      <w:r w:rsidR="41348521">
        <w:rPr/>
        <w:t xml:space="preserve">Según un </w:t>
      </w:r>
      <w:hyperlink r:id="Ra583982353024721">
        <w:r w:rsidRPr="3F43DBDB" w:rsidR="41348521">
          <w:rPr>
            <w:rStyle w:val="Hyperlink"/>
          </w:rPr>
          <w:t>reporte</w:t>
        </w:r>
        <w:r w:rsidRPr="3F43DBDB" w:rsidR="41348521">
          <w:rPr>
            <w:rStyle w:val="Hyperlink"/>
          </w:rPr>
          <w:t xml:space="preserve"> de PwC</w:t>
        </w:r>
      </w:hyperlink>
      <w:r w:rsidR="41348521">
        <w:rPr/>
        <w:t>, el 84% de las empresas ya utiliza soluciones en la nube de forma parcial o total, y el 79% ha incorporado el Internet de las Cosas (</w:t>
      </w:r>
      <w:r w:rsidR="41348521">
        <w:rPr/>
        <w:t>IoT</w:t>
      </w:r>
      <w:r w:rsidR="41348521">
        <w:rPr/>
        <w:t xml:space="preserve">) en su cadena de suministro. </w:t>
      </w:r>
    </w:p>
    <w:p xmlns:wp14="http://schemas.microsoft.com/office/word/2010/wordml" w:rsidP="2DC9A009" wp14:paraId="00D7EA85" wp14:textId="186122D9">
      <w:pPr>
        <w:pStyle w:val="Normal"/>
        <w:jc w:val="both"/>
      </w:pPr>
      <w:r w:rsidR="41348521">
        <w:rPr/>
        <w:t>En cambio, tecnologías como la automatización robótica, los drones o la realidad aumentada siguen rezagadas, con una adopción aún marginal. Esto refleja un ecosistema en transición, donde la tecnología consolidada ya no es un diferenciador, sino un estándar mínimo para competir.</w:t>
      </w:r>
    </w:p>
    <w:p xmlns:wp14="http://schemas.microsoft.com/office/word/2010/wordml" w:rsidP="3F43DBDB" wp14:paraId="3456BD4F" wp14:textId="34105DC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F43DBDB" w:rsidR="41348521">
        <w:rPr>
          <w:sz w:val="28"/>
          <w:szCs w:val="28"/>
        </w:rPr>
        <w:t>La inteligencia artificial: del “</w:t>
      </w:r>
      <w:r w:rsidRPr="3F43DBDB" w:rsidR="41348521">
        <w:rPr>
          <w:sz w:val="28"/>
          <w:szCs w:val="28"/>
        </w:rPr>
        <w:t>nice</w:t>
      </w:r>
      <w:r w:rsidRPr="3F43DBDB" w:rsidR="41348521">
        <w:rPr>
          <w:sz w:val="28"/>
          <w:szCs w:val="28"/>
        </w:rPr>
        <w:t xml:space="preserve"> </w:t>
      </w:r>
      <w:r w:rsidRPr="3F43DBDB" w:rsidR="41348521">
        <w:rPr>
          <w:sz w:val="28"/>
          <w:szCs w:val="28"/>
        </w:rPr>
        <w:t>to</w:t>
      </w:r>
      <w:r w:rsidRPr="3F43DBDB" w:rsidR="41348521">
        <w:rPr>
          <w:sz w:val="28"/>
          <w:szCs w:val="28"/>
        </w:rPr>
        <w:t xml:space="preserve"> </w:t>
      </w:r>
      <w:r w:rsidRPr="3F43DBDB" w:rsidR="41348521">
        <w:rPr>
          <w:sz w:val="28"/>
          <w:szCs w:val="28"/>
        </w:rPr>
        <w:t>have</w:t>
      </w:r>
      <w:r w:rsidRPr="3F43DBDB" w:rsidR="41348521">
        <w:rPr>
          <w:sz w:val="28"/>
          <w:szCs w:val="28"/>
        </w:rPr>
        <w:t>” al “</w:t>
      </w:r>
      <w:r w:rsidRPr="3F43DBDB" w:rsidR="41348521">
        <w:rPr>
          <w:sz w:val="28"/>
          <w:szCs w:val="28"/>
        </w:rPr>
        <w:t>core</w:t>
      </w:r>
      <w:r w:rsidRPr="3F43DBDB" w:rsidR="41348521">
        <w:rPr>
          <w:sz w:val="28"/>
          <w:szCs w:val="28"/>
        </w:rPr>
        <w:t xml:space="preserve"> operativo”</w:t>
      </w:r>
    </w:p>
    <w:p xmlns:wp14="http://schemas.microsoft.com/office/word/2010/wordml" w:rsidP="2DC9A009" wp14:paraId="35CA3FA3" wp14:textId="2A31CB9B">
      <w:pPr>
        <w:pStyle w:val="Normal"/>
        <w:jc w:val="both"/>
      </w:pPr>
      <w:r w:rsidR="41348521">
        <w:rPr/>
        <w:t>El caso de la inteligencia artificial merece una mención especial. De ser una novedad futurista, ha pasado a ser una herramienta esencial para la toma de decisiones logísticas. Desde modelos de predicción de demanda y mantenimiento preventivo, hasta motores de asignación de rutas inteligentes o algoritmos que detectan anomalías en los procesos, la IA se está convirtiendo en la gran orquestadora silenciosa de la eficiencia.</w:t>
      </w:r>
    </w:p>
    <w:p xmlns:wp14="http://schemas.microsoft.com/office/word/2010/wordml" w:rsidP="2DC9A009" wp14:paraId="40FC5F76" wp14:textId="47C9CBC0">
      <w:pPr>
        <w:pStyle w:val="Normal"/>
        <w:jc w:val="both"/>
      </w:pPr>
      <w:r w:rsidR="41348521">
        <w:rPr/>
        <w:t xml:space="preserve">De hecho, según un informe de </w:t>
      </w:r>
      <w:hyperlink r:id="Rc2a18fefdf1147d2">
        <w:r w:rsidRPr="3F43DBDB" w:rsidR="41348521">
          <w:rPr>
            <w:rStyle w:val="Hyperlink"/>
          </w:rPr>
          <w:t>Deloitte,</w:t>
        </w:r>
      </w:hyperlink>
      <w:r w:rsidR="41348521">
        <w:rPr/>
        <w:t xml:space="preserve"> más de la mitad de las empresas que invirtieron en automatización e inteligencia artificial en su cadena de suministro reportaron mejoras significativas en su resiliencia operativa frente a disrupciones como crisis de transporte, escasez de insumos o eventos climáticos.</w:t>
      </w:r>
    </w:p>
    <w:p xmlns:wp14="http://schemas.microsoft.com/office/word/2010/wordml" w:rsidP="2DC9A009" wp14:paraId="77B05ED1" wp14:textId="1B2FDBE9">
      <w:pPr>
        <w:pStyle w:val="Normal"/>
        <w:jc w:val="both"/>
      </w:pPr>
      <w:r w:rsidR="41348521">
        <w:rPr/>
        <w:t>Además, con la automatización creciendo en tareas repetitivas, como la clasificación de paquetes o la atención</w:t>
      </w:r>
      <w:r w:rsidR="755BD972">
        <w:rPr/>
        <w:t xml:space="preserve"> al cliente,</w:t>
      </w:r>
      <w:r w:rsidR="41348521">
        <w:rPr/>
        <w:t xml:space="preserve"> el recurso humano se está desplazando hacia funciones más estratégicas y analíticas, lo que implica también una transformación del talento.</w:t>
      </w:r>
    </w:p>
    <w:p xmlns:wp14="http://schemas.microsoft.com/office/word/2010/wordml" w:rsidP="2DC9A009" wp14:paraId="5B5388C9" wp14:textId="70CE755F">
      <w:pPr>
        <w:pStyle w:val="Normal"/>
        <w:jc w:val="both"/>
      </w:pPr>
      <w:r w:rsidR="41348521">
        <w:rPr/>
        <w:t xml:space="preserve">Por otra parte, el uso de </w:t>
      </w:r>
      <w:r w:rsidR="41348521">
        <w:rPr/>
        <w:t>big</w:t>
      </w:r>
      <w:r w:rsidR="41348521">
        <w:rPr/>
        <w:t xml:space="preserve"> data ha dejado de ser exclusivo de grandes corporativos. Hoy, incluso las pequeñas empresas pueden acceder a plataformas que integran múltiples fuentes de datos para tomar decisiones logísticas en tiempo real. El reto ya no es tener los datos, sino leerlos, entenderlos y actuar a partir de ellos.</w:t>
      </w:r>
    </w:p>
    <w:p xmlns:wp14="http://schemas.microsoft.com/office/word/2010/wordml" w:rsidP="2DC9A009" wp14:paraId="189C3367" wp14:textId="1541568E">
      <w:pPr>
        <w:pStyle w:val="Normal"/>
        <w:jc w:val="both"/>
      </w:pPr>
      <w:r w:rsidR="41348521">
        <w:rPr/>
        <w:t>La transformación digital 2.0 no es solo un reto para grandes cadenas logísticas: es también una ventana de oportunidad para emprendedores. La adopción escalable de tecnología, el acceso a plataformas externas tercerizadas, como las de un 4PL (</w:t>
      </w:r>
      <w:r w:rsidR="41348521">
        <w:rPr/>
        <w:t>fourth</w:t>
      </w:r>
      <w:r w:rsidR="41348521">
        <w:rPr/>
        <w:t xml:space="preserve"> </w:t>
      </w:r>
      <w:r w:rsidR="41348521">
        <w:rPr/>
        <w:t>party</w:t>
      </w:r>
      <w:r w:rsidR="41348521">
        <w:rPr/>
        <w:t xml:space="preserve"> </w:t>
      </w:r>
      <w:r w:rsidR="41348521">
        <w:rPr/>
        <w:t>logistics</w:t>
      </w:r>
      <w:r w:rsidR="41348521">
        <w:rPr/>
        <w:t>), y la posibilidad de montar operaciones robustas sin grandes inversiones permiten que cada vez más negocios pequeños compitan como si fueran grandes.</w:t>
      </w:r>
    </w:p>
    <w:p w:rsidR="41348521" w:rsidP="3F43DBDB" w:rsidRDefault="41348521" w14:paraId="6D7AC84C" w14:textId="4F18FA7D">
      <w:pPr>
        <w:pStyle w:val="Normal"/>
        <w:jc w:val="both"/>
      </w:pPr>
      <w:r w:rsidR="41348521">
        <w:rPr/>
        <w:t>La pregunta ya no es si la tecnología está disponible. Lo está. La verdadera cuestión es: ¿quién sabrá integrarla mejor, escalarla con inteligencia y convertirla en una ventaja real para su cliente final?</w:t>
      </w:r>
    </w:p>
    <w:p w:rsidR="46386C90" w:rsidP="3F43DBDB" w:rsidRDefault="46386C90" w14:paraId="37C4C0CA" w14:textId="223B114E">
      <w:pPr>
        <w:spacing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F43DBDB" w:rsidR="46386C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-o0o-</w:t>
      </w:r>
    </w:p>
    <w:p w:rsidR="46386C90" w:rsidP="3F43DBDB" w:rsidRDefault="46386C90" w14:paraId="5195DBCD" w14:textId="5226531C">
      <w:pPr>
        <w:spacing w:after="0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F43DBDB" w:rsidR="46386C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>Acerca de Mail Boxes ETC</w:t>
      </w:r>
    </w:p>
    <w:p w:rsidR="3F43DBDB" w:rsidP="19AC18FA" w:rsidRDefault="3F43DBDB" w14:paraId="5D21B228" w14:textId="643FF1CF">
      <w:pPr>
        <w:spacing w:after="0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9AC18FA" w:rsidR="46386C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Mail Boxes ETC es una compañía que ofrece soluciones empresariales de logística que permiten generar ahorros mediante soluciones hechas a la medida del cliente. Desde el inicio, Mail Boxes ofrece una experiencia de servicio extraordinaria y personalizada, basada en el uso de tecnología. Con presencia en 44 países del mundo y más de 2,600 tiendas a nivel global, así como 61 franquicias distribuidas en 20 ciudades de México, Mail Boxes ofrece soluciones integradas a una gama de servicios especializados en envíos, empaque e impresiones que derivan en ahorros para los clientes, entendiendo las necesidades y haciendo posible lo imposible.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3c83a20d6b745f5"/>
      <w:footerReference w:type="default" r:id="R6ecc26cedf0649f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43DBDB" w:rsidTr="3F43DBDB" w14:paraId="138BD365">
      <w:trPr>
        <w:trHeight w:val="300"/>
      </w:trPr>
      <w:tc>
        <w:tcPr>
          <w:tcW w:w="3005" w:type="dxa"/>
          <w:tcMar/>
        </w:tcPr>
        <w:p w:rsidR="3F43DBDB" w:rsidP="3F43DBDB" w:rsidRDefault="3F43DBDB" w14:paraId="0F1D7338" w14:textId="7C690FC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43DBDB" w:rsidP="3F43DBDB" w:rsidRDefault="3F43DBDB" w14:paraId="2FD9ACF8" w14:textId="6C6F7ED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43DBDB" w:rsidP="3F43DBDB" w:rsidRDefault="3F43DBDB" w14:paraId="36A2FCDC" w14:textId="19D36038">
          <w:pPr>
            <w:pStyle w:val="Header"/>
            <w:bidi w:val="0"/>
            <w:ind w:right="-115"/>
            <w:jc w:val="right"/>
          </w:pPr>
        </w:p>
      </w:tc>
    </w:tr>
  </w:tbl>
  <w:p w:rsidR="3F43DBDB" w:rsidP="3F43DBDB" w:rsidRDefault="3F43DBDB" w14:paraId="181753FB" w14:textId="0FD826D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43DBDB" w:rsidTr="19AC18FA" w14:paraId="69065BF6">
      <w:trPr>
        <w:trHeight w:val="300"/>
      </w:trPr>
      <w:tc>
        <w:tcPr>
          <w:tcW w:w="3005" w:type="dxa"/>
          <w:tcMar/>
        </w:tcPr>
        <w:p w:rsidR="3F43DBDB" w:rsidP="3F43DBDB" w:rsidRDefault="3F43DBDB" w14:paraId="17287228" w14:textId="11FB8931">
          <w:pPr>
            <w:bidi w:val="0"/>
            <w:ind w:left="-115"/>
            <w:jc w:val="left"/>
          </w:pPr>
          <w:r w:rsidR="19AC18FA">
            <w:drawing>
              <wp:inline wp14:editId="445F011B" wp14:anchorId="2F3B72B7">
                <wp:extent cx="1263894" cy="657225"/>
                <wp:effectExtent l="0" t="0" r="0" b="0"/>
                <wp:docPr id="1898710847" name="" descr="Imagen, 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2623d88610943d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263894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3F43DBDB" w:rsidP="3F43DBDB" w:rsidRDefault="3F43DBDB" w14:paraId="678D1828" w14:textId="5787B33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43DBDB" w:rsidP="3F43DBDB" w:rsidRDefault="3F43DBDB" w14:paraId="771BDB0A" w14:textId="494A6137">
          <w:pPr>
            <w:pStyle w:val="Header"/>
            <w:bidi w:val="0"/>
            <w:ind w:right="-115"/>
            <w:jc w:val="right"/>
          </w:pPr>
        </w:p>
      </w:tc>
    </w:tr>
  </w:tbl>
  <w:p w:rsidR="3F43DBDB" w:rsidP="3F43DBDB" w:rsidRDefault="3F43DBDB" w14:paraId="318C7F31" w14:textId="210DC0E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DQ9bDZFa" int2:invalidationBookmarkName="" int2:hashCode="QQk4i1w4/A7PrQ" int2:id="IseMjKj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7c38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F50D9"/>
    <w:rsid w:val="025BD475"/>
    <w:rsid w:val="0ECE8B6F"/>
    <w:rsid w:val="14508A3A"/>
    <w:rsid w:val="19AC18FA"/>
    <w:rsid w:val="28DF8AA9"/>
    <w:rsid w:val="2A11C378"/>
    <w:rsid w:val="2DC9A009"/>
    <w:rsid w:val="2F1A7041"/>
    <w:rsid w:val="3848EF97"/>
    <w:rsid w:val="3F43DBDB"/>
    <w:rsid w:val="41348521"/>
    <w:rsid w:val="43BF50D9"/>
    <w:rsid w:val="46386C90"/>
    <w:rsid w:val="4B20B188"/>
    <w:rsid w:val="4E01F30A"/>
    <w:rsid w:val="509DF3B8"/>
    <w:rsid w:val="54E91DB8"/>
    <w:rsid w:val="714ADAE5"/>
    <w:rsid w:val="755BD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50D9"/>
  <w15:chartTrackingRefBased/>
  <w15:docId w15:val="{003D6BA8-0300-410B-89CE-7F437A6F0E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3F43DBDB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3F43DBDB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3F43DB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F43DB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82d2d3cd30546a3" /><Relationship Type="http://schemas.openxmlformats.org/officeDocument/2006/relationships/hyperlink" Target="https://ideas.pwc.es/archivos/20230317/esta-transformando-la-tecnologia-las-cadenas-de-suministro/" TargetMode="External" Id="Ra583982353024721" /><Relationship Type="http://schemas.openxmlformats.org/officeDocument/2006/relationships/hyperlink" Target="https://www2.deloitte.com/us/en/pages/operations/articles/ai-in-modern-supply-chain-management.html" TargetMode="External" Id="Rc2a18fefdf1147d2" /><Relationship Type="http://schemas.openxmlformats.org/officeDocument/2006/relationships/header" Target="header.xml" Id="R63c83a20d6b745f5" /><Relationship Type="http://schemas.openxmlformats.org/officeDocument/2006/relationships/footer" Target="footer.xml" Id="R6ecc26cedf0649f0" /><Relationship Type="http://schemas.openxmlformats.org/officeDocument/2006/relationships/numbering" Target="numbering.xml" Id="R447eeec9782642c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02623d88610943d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1" ma:contentTypeDescription="Create a new document." ma:contentTypeScope="" ma:versionID="ce0a5456dca832e595850f58b172f363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b53d0a8ec060fa3a51b90ca2be2180a4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4C9F9E-0B19-4C0A-9307-0296822BA546}"/>
</file>

<file path=customXml/itemProps2.xml><?xml version="1.0" encoding="utf-8"?>
<ds:datastoreItem xmlns:ds="http://schemas.openxmlformats.org/officeDocument/2006/customXml" ds:itemID="{9CD56A1B-D4A9-4939-830A-26456BEABA83}"/>
</file>

<file path=customXml/itemProps3.xml><?xml version="1.0" encoding="utf-8"?>
<ds:datastoreItem xmlns:ds="http://schemas.openxmlformats.org/officeDocument/2006/customXml" ds:itemID="{BEEB6F00-D20D-4A8E-9562-87BEDEFD0D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Rodrigo Franco Martínez</lastModifiedBy>
  <dcterms:created xsi:type="dcterms:W3CDTF">2025-04-24T08:37:34.0000000Z</dcterms:created>
  <dcterms:modified xsi:type="dcterms:W3CDTF">2025-04-30T16:37:28.5076528Z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